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Uprava za veterinu - Ministarstvo poljoprivrede, šumarstva i vodoprivrede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108508191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Omladinskih brigada 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11070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05.04.2021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404-02-53/2021-05/24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 za Partiju 11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Uprava za veterinu - Ministarstvo poljoprivrede, šumarstva i vodoprivrede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404-02-00053/2021-05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usluge servisiranja i odrzavanja sluzbenih vozila sa ugradnjom rezervnih delova (po partijama)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F02-0004941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50000000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11 Zlatiborski okrug, Moravicki okrug i GVI Gostun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733.333,00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grupi ponuđača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BAVARIA TEAM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108983931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MORAVSKA, 11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9" w:name="29"/>
                  <w:bookmarkEnd w:id="2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DOO BAVARIA  MOTORRAD PRISLONICA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0" w:name="30"/>
                  <w:bookmarkEnd w:id="3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105226839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1" w:name="31"/>
                  <w:bookmarkEnd w:id="3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Prislonica,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2" w:name="32"/>
                  <w:bookmarkEnd w:id="3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Prislonica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3" w:name="33"/>
                  <w:bookmarkEnd w:id="3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32212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4" w:name="34"/>
                  <w:bookmarkEnd w:id="34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35" w:name="19"/>
            <w:bookmarkEnd w:id="3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19.200,00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6" w:name="20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23.040,00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7" w:name="21"/>
            <w:bookmarkEnd w:id="37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8" w:name="18"/>
            <w:bookmarkEnd w:id="38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primenom kriterijuma za dodelu ugovora odnsono najnize ponudjene cene ponuda BAVARIA TEAM - BAVARIA MOTORRAD je prihvatljiva i izabrana za dodelu ugovora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 usluge servisiranja i odrzavanja sluzbenih vozila sa ugradnjom rezervnih delova (po partijama)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404-02-00053/2021-05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404-02-56/2021-05, 09.02.2021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10.450.000,00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50000000-Usluge održavanja i popravki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usluge servisiranja i odrzavanja sluzbenih vozila sa ugradnjom rezervnih delova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F02-0004941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27.02.2021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01.04.2021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Marija Grbić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Goran Sercel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Sasa Risticevic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Milos Oravec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Olivera Curuvija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11 Zlatiborski okrug, Moravicki okrug i GVI Gostun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733.333,00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placanja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01.04.2021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01.04.2021 10:11:29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11 Zlatiborski okrug, Moravicki okrug i GVI Gostun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TRUCK FRIEND Prijepolje, Industrijska zona, Bjelopoljski put, bb, 31300, PRIJEPOLJE,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30.3.2021. 14:09:15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BAVARIA TEAM DOO, MORAVSKA, 11, 32000, Čačak, Srbija;DOO BAVARIA  MOTORRAD PRISLONICA, Prislonica, bb, 32212, Prislonica,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31.3.2021. 14:26:16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11</w:t>
                                <w:br/>
                                <w:t>Naziv partije: Partija 11 Zlatiborski okrug, Moravicki okrug i GVI Gostun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placanja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BAVARIA TEAM DOO;DOO BAVARIA  MOTORRAD PRISLONICA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 dana,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TRUCK FRIEND Prijepolje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35734.00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42880.80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 dana prijema faktura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11</w:t>
                                <w:br/>
                                <w:t>Naziv partije: Partija 11 Zlatiborski okrug, Moravicki okrug i GVI Gostun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placanja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BAVARIA TEAM DOO;DOO BAVARIA  MOTORRAD PRISLONICA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 dana,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TRUCK FRIEND Prijepolje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35734.00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42880.80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 dana prijema faktura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11 Zlatiborski okrug, Moravicki okrug i GVI Gostun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TRUCK FRIEND Prijepolje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35.734,00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42.880,80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BAVARIA TEAM DOO;DOO BAVARIA  MOTORRAD PRISLONICA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23.040,00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11 Zlatiborski okrug, Moravicki okrug i GVI Gostun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BAVARIA TEAM DOO;DOO BAVARIA  MOTORRAD PRISLONICA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19.200,00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TRUCK FRIEND Prijepolje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35.734,00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primenom kriterijuma za dodelu ugovora odnsono najnize ponudjene cene ponuda BAVARIA TEAM - BAVARIA MOTORRAD je prihvatljiva i izabrana za dodelu ugovora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11 Zlatiborski okrug, Moravicki okrug i GVI Gostun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BAVARIA TEAM-BAVARIA MOTORRAD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BAVARIA TEAM DOO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97%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Pružanje usluga koje su predmet javne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DOO BAVARIA  MOTORRAD PRISLONICA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šlep neispravnih vozila na zahtev Naručioca</w:t>
                                <w:br/>
                                <w:t>Po potrebi pružanje automehaničarskih usluga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</w:rPr>
      </w:pPr>
      <w:bookmarkStart w:id="39" w:name="_Hlk32839505_0"/>
      <w:bookmarkStart w:id="40" w:name="1_0"/>
      <w:bookmarkEnd w:id="40"/>
      <w:r>
        <w:rPr>
          <w:rFonts w:ascii="Calibri" w:eastAsia="Calibri" w:hAnsi="Calibri" w:cs="Calibri"/>
        </w:rPr>
        <w:t>ponudjac BAVARIA TEAM DOO BAVARIA MOTORRAD je dostavio sve zahtevane dokaze konkursnom dokumentacijom i ponuda se ocenjuje kao blagovremena, prihvatljiva i odgovarajuca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9"/>
      <w:bookmarkStart w:id="41" w:name="2_0"/>
      <w:bookmarkEnd w:id="41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